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DF7" w:rsidRPr="00AF7E4E" w:rsidRDefault="00730DF7" w:rsidP="00AF7E4E">
      <w:pPr>
        <w:rPr>
          <w:b/>
          <w:color w:val="003399"/>
          <w:sz w:val="2"/>
          <w:szCs w:val="2"/>
        </w:rPr>
      </w:pPr>
    </w:p>
    <w:p w:rsidR="00151202" w:rsidRPr="00AF7E4E" w:rsidRDefault="007517FE" w:rsidP="00151202">
      <w:pPr>
        <w:shd w:val="clear" w:color="auto" w:fill="FFFFFF"/>
        <w:spacing w:before="115" w:line="230" w:lineRule="exact"/>
        <w:ind w:left="5"/>
        <w:jc w:val="center"/>
        <w:rPr>
          <w:color w:val="4F6228" w:themeColor="accent3" w:themeShade="80"/>
          <w:lang w:val="en-US"/>
        </w:rPr>
      </w:pPr>
      <w:r w:rsidRPr="00730DF7">
        <w:rPr>
          <w:color w:val="4F6228" w:themeColor="accent3" w:themeShade="80"/>
          <w:lang w:val="en-US"/>
        </w:rPr>
        <w:t>Project: Radiant Energy (RE) proof in RLC</w:t>
      </w:r>
    </w:p>
    <w:p w:rsidR="00AF7E4E" w:rsidRDefault="00AF7E4E" w:rsidP="00151202">
      <w:pPr>
        <w:shd w:val="clear" w:color="auto" w:fill="FFFFFF"/>
        <w:spacing w:before="115" w:line="230" w:lineRule="exact"/>
        <w:ind w:left="5"/>
        <w:jc w:val="center"/>
      </w:pPr>
    </w:p>
    <w:p w:rsidR="00AF7E4E" w:rsidRPr="00AF7E4E" w:rsidRDefault="00AF7E4E" w:rsidP="00151202">
      <w:pPr>
        <w:shd w:val="clear" w:color="auto" w:fill="FFFFFF"/>
        <w:spacing w:before="115" w:line="230" w:lineRule="exact"/>
        <w:ind w:left="5"/>
        <w:jc w:val="center"/>
      </w:pPr>
    </w:p>
    <w:p w:rsidR="007517FE" w:rsidRPr="00151202" w:rsidRDefault="007517FE" w:rsidP="00656E46">
      <w:pPr>
        <w:jc w:val="center"/>
        <w:rPr>
          <w:color w:val="4F6228" w:themeColor="accent3" w:themeShade="80"/>
        </w:rPr>
      </w:pPr>
    </w:p>
    <w:p w:rsidR="00656E46" w:rsidRPr="00151202" w:rsidRDefault="00656E46" w:rsidP="00656E46">
      <w:pPr>
        <w:jc w:val="center"/>
      </w:pPr>
    </w:p>
    <w:p w:rsidR="0067611A" w:rsidRPr="00730DF7" w:rsidRDefault="0067611A" w:rsidP="00730DF7">
      <w:pPr>
        <w:shd w:val="clear" w:color="auto" w:fill="FFFFFF"/>
        <w:spacing w:before="331"/>
        <w:jc w:val="both"/>
        <w:rPr>
          <w:color w:val="4F6228" w:themeColor="accent3" w:themeShade="80"/>
          <w:lang w:val="en-US"/>
        </w:rPr>
      </w:pPr>
      <w:r w:rsidRPr="00730DF7">
        <w:rPr>
          <w:color w:val="4F6228" w:themeColor="accent3" w:themeShade="80"/>
          <w:spacing w:val="-3"/>
          <w:lang w:val="en-US"/>
        </w:rPr>
        <w:t xml:space="preserve">A quote from Hector: "No scientist on Earth has ever imagined that the secret of ZPE can be written down using </w:t>
      </w:r>
      <w:r w:rsidRPr="00730DF7">
        <w:rPr>
          <w:color w:val="4F6228" w:themeColor="accent3" w:themeShade="80"/>
          <w:spacing w:val="4"/>
          <w:lang w:val="en-US"/>
        </w:rPr>
        <w:t>only three letters - RLC!"</w:t>
      </w:r>
    </w:p>
    <w:p w:rsidR="00730DF7" w:rsidRDefault="00730DF7" w:rsidP="00730DF7">
      <w:pPr>
        <w:shd w:val="clear" w:color="auto" w:fill="FFFFFF"/>
        <w:spacing w:before="62" w:line="235" w:lineRule="exact"/>
        <w:ind w:left="10"/>
        <w:jc w:val="both"/>
        <w:rPr>
          <w:color w:val="943634" w:themeColor="accent2" w:themeShade="BF"/>
          <w:sz w:val="22"/>
          <w:szCs w:val="22"/>
          <w:shd w:val="clear" w:color="auto" w:fill="FDFDFD"/>
        </w:rPr>
      </w:pPr>
    </w:p>
    <w:p w:rsidR="00730DF7" w:rsidRPr="00730DF7" w:rsidRDefault="00730DF7" w:rsidP="00730DF7">
      <w:pPr>
        <w:shd w:val="clear" w:color="auto" w:fill="FFFFFF"/>
        <w:spacing w:before="115" w:line="230" w:lineRule="exact"/>
        <w:ind w:right="-1"/>
        <w:jc w:val="both"/>
        <w:rPr>
          <w:color w:val="4F6228" w:themeColor="accent3" w:themeShade="80"/>
          <w:spacing w:val="-2"/>
          <w:lang w:val="en-US"/>
        </w:rPr>
      </w:pPr>
      <w:r w:rsidRPr="00730DF7">
        <w:rPr>
          <w:color w:val="4F6228" w:themeColor="accent3" w:themeShade="80"/>
          <w:spacing w:val="-3"/>
          <w:lang w:val="en-US"/>
        </w:rPr>
        <w:t xml:space="preserve">A resonant system (RV alternator, or </w:t>
      </w:r>
      <w:proofErr w:type="spellStart"/>
      <w:r w:rsidRPr="00730DF7">
        <w:rPr>
          <w:color w:val="4F6228" w:themeColor="accent3" w:themeShade="80"/>
          <w:spacing w:val="-3"/>
          <w:lang w:val="en-US"/>
        </w:rPr>
        <w:t>trafo</w:t>
      </w:r>
      <w:proofErr w:type="spellEnd"/>
      <w:r w:rsidRPr="00730DF7">
        <w:rPr>
          <w:color w:val="4F6228" w:themeColor="accent3" w:themeShade="80"/>
          <w:spacing w:val="-3"/>
          <w:lang w:val="en-US"/>
        </w:rPr>
        <w:t xml:space="preserve">), capacitor bank (C) </w:t>
      </w:r>
      <w:r w:rsidRPr="00730DF7">
        <w:rPr>
          <w:color w:val="4F6228" w:themeColor="accent3" w:themeShade="80"/>
          <w:spacing w:val="-2"/>
          <w:lang w:val="en-US"/>
        </w:rPr>
        <w:t xml:space="preserve">for tuning resonance, 2 channel scope, variable coil (L) for </w:t>
      </w:r>
      <w:r w:rsidRPr="00730DF7">
        <w:rPr>
          <w:color w:val="4F6228" w:themeColor="accent3" w:themeShade="80"/>
          <w:spacing w:val="-1"/>
          <w:lang w:val="en-US"/>
        </w:rPr>
        <w:t xml:space="preserve">fine-tuning the amperage node to the light bulb (R), where a </w:t>
      </w:r>
      <w:r w:rsidRPr="00730DF7">
        <w:rPr>
          <w:color w:val="4F6228" w:themeColor="accent3" w:themeShade="80"/>
          <w:spacing w:val="-2"/>
          <w:lang w:val="en-US"/>
        </w:rPr>
        <w:t xml:space="preserve">capacitor will be on voltage node. It is the radiant energy that </w:t>
      </w:r>
      <w:r w:rsidRPr="00730DF7">
        <w:rPr>
          <w:color w:val="4F6228" w:themeColor="accent3" w:themeShade="80"/>
          <w:spacing w:val="-3"/>
          <w:lang w:val="en-US"/>
        </w:rPr>
        <w:t xml:space="preserve">flows in a resonance in a RLC. In order to tap it into the R you </w:t>
      </w:r>
      <w:r w:rsidRPr="00730DF7">
        <w:rPr>
          <w:color w:val="4F6228" w:themeColor="accent3" w:themeShade="80"/>
          <w:spacing w:val="-2"/>
          <w:lang w:val="en-US"/>
        </w:rPr>
        <w:t xml:space="preserve">need exact amperage node (standing wave) to be created at R. This is part of tuning and after you succeed with it your all the research will be very addictive </w:t>
      </w:r>
      <w:proofErr w:type="spellStart"/>
      <w:r w:rsidRPr="00730DF7">
        <w:rPr>
          <w:color w:val="4F6228" w:themeColor="accent3" w:themeShade="80"/>
          <w:spacing w:val="-2"/>
          <w:lang w:val="en-US"/>
        </w:rPr>
        <w:t>for ever</w:t>
      </w:r>
      <w:proofErr w:type="spellEnd"/>
      <w:r w:rsidRPr="00730DF7">
        <w:rPr>
          <w:color w:val="4F6228" w:themeColor="accent3" w:themeShade="80"/>
          <w:spacing w:val="-2"/>
          <w:lang w:val="en-US"/>
        </w:rPr>
        <w:t>.</w:t>
      </w:r>
    </w:p>
    <w:p w:rsidR="00730DF7" w:rsidRPr="00730DF7" w:rsidRDefault="00730DF7">
      <w:pPr>
        <w:shd w:val="clear" w:color="auto" w:fill="FFFFFF"/>
        <w:spacing w:before="62" w:line="235" w:lineRule="exact"/>
        <w:ind w:left="10"/>
        <w:rPr>
          <w:color w:val="943634" w:themeColor="accent2" w:themeShade="BF"/>
          <w:sz w:val="22"/>
          <w:szCs w:val="22"/>
          <w:shd w:val="clear" w:color="auto" w:fill="FDFDFD"/>
          <w:lang w:val="en-US"/>
        </w:rPr>
      </w:pPr>
    </w:p>
    <w:p w:rsidR="00730DF7" w:rsidRDefault="00730DF7">
      <w:pPr>
        <w:shd w:val="clear" w:color="auto" w:fill="FFFFFF"/>
        <w:spacing w:before="115" w:line="230" w:lineRule="exact"/>
        <w:ind w:right="4147"/>
        <w:rPr>
          <w:color w:val="4F6228" w:themeColor="accent3" w:themeShade="80"/>
          <w:spacing w:val="-2"/>
        </w:rPr>
      </w:pPr>
      <w:r>
        <w:rPr>
          <w:rFonts w:ascii="Times New Roman" w:hAnsi="Times New Roman" w:cs="Times New Roman"/>
          <w:noProof/>
          <w:color w:val="943634" w:themeColor="accent2" w:themeShade="BF"/>
          <w:sz w:val="24"/>
          <w:szCs w:val="24"/>
        </w:rPr>
        <w:drawing>
          <wp:anchor distT="0" distB="0" distL="114300" distR="114300" simplePos="0" relativeHeight="251658240" behindDoc="0" locked="0" layoutInCell="1" allowOverlap="1" wp14:anchorId="514C26D9" wp14:editId="717B2566">
            <wp:simplePos x="0" y="0"/>
            <wp:positionH relativeFrom="column">
              <wp:posOffset>1689735</wp:posOffset>
            </wp:positionH>
            <wp:positionV relativeFrom="paragraph">
              <wp:posOffset>8890</wp:posOffset>
            </wp:positionV>
            <wp:extent cx="3219450" cy="1446530"/>
            <wp:effectExtent l="0" t="0" r="0" b="127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lum bright="-20000" contrast="40000"/>
                      <a:extLst>
                        <a:ext uri="{28A0092B-C50C-407E-A947-70E740481C1C}">
                          <a14:useLocalDpi xmlns:a14="http://schemas.microsoft.com/office/drawing/2010/main" val="0"/>
                        </a:ext>
                      </a:extLst>
                    </a:blip>
                    <a:srcRect/>
                    <a:stretch>
                      <a:fillRect/>
                    </a:stretch>
                  </pic:blipFill>
                  <pic:spPr bwMode="auto">
                    <a:xfrm>
                      <a:off x="0" y="0"/>
                      <a:ext cx="3219450" cy="1446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DF7" w:rsidRDefault="00730DF7">
      <w:pPr>
        <w:shd w:val="clear" w:color="auto" w:fill="FFFFFF"/>
        <w:spacing w:before="115" w:line="230" w:lineRule="exact"/>
        <w:ind w:right="4147"/>
        <w:rPr>
          <w:color w:val="4F6228" w:themeColor="accent3" w:themeShade="80"/>
          <w:spacing w:val="-2"/>
        </w:rPr>
      </w:pPr>
    </w:p>
    <w:p w:rsidR="00875376" w:rsidRPr="006F34E7" w:rsidRDefault="00875376" w:rsidP="004E1D95">
      <w:pPr>
        <w:shd w:val="clear" w:color="auto" w:fill="FDFDFD"/>
        <w:spacing w:line="225" w:lineRule="atLeast"/>
        <w:jc w:val="both"/>
        <w:rPr>
          <w:color w:val="222222"/>
          <w:sz w:val="18"/>
          <w:szCs w:val="18"/>
          <w:shd w:val="clear" w:color="auto" w:fill="FDFDFD"/>
        </w:rPr>
      </w:pPr>
    </w:p>
    <w:p w:rsidR="00875376" w:rsidRPr="00875376" w:rsidRDefault="00875376" w:rsidP="004E1D95">
      <w:pPr>
        <w:shd w:val="clear" w:color="auto" w:fill="FDFDFD"/>
        <w:spacing w:line="225" w:lineRule="atLeast"/>
        <w:jc w:val="both"/>
        <w:rPr>
          <w:color w:val="222222"/>
          <w:sz w:val="18"/>
          <w:szCs w:val="18"/>
        </w:rPr>
      </w:pPr>
    </w:p>
    <w:p w:rsidR="0067611A" w:rsidRPr="00973D43" w:rsidRDefault="0067611A" w:rsidP="004E1D95">
      <w:pPr>
        <w:shd w:val="clear" w:color="auto" w:fill="FFFFFF"/>
        <w:spacing w:before="115" w:line="235" w:lineRule="exact"/>
        <w:jc w:val="both"/>
        <w:rPr>
          <w:color w:val="4F6228" w:themeColor="accent3" w:themeShade="80"/>
          <w:spacing w:val="-2"/>
          <w:lang w:val="en-US"/>
        </w:rPr>
      </w:pPr>
      <w:r w:rsidRPr="00973D43">
        <w:rPr>
          <w:b/>
          <w:bCs/>
          <w:color w:val="4F6228" w:themeColor="accent3" w:themeShade="80"/>
          <w:spacing w:val="-2"/>
          <w:lang w:val="en-US"/>
        </w:rPr>
        <w:t xml:space="preserve">Required: </w:t>
      </w:r>
      <w:r w:rsidRPr="00973D43">
        <w:rPr>
          <w:color w:val="4F6228" w:themeColor="accent3" w:themeShade="80"/>
          <w:spacing w:val="-2"/>
          <w:lang w:val="en-US"/>
        </w:rPr>
        <w:t xml:space="preserve">A </w:t>
      </w:r>
      <w:proofErr w:type="spellStart"/>
      <w:r w:rsidRPr="00973D43">
        <w:rPr>
          <w:color w:val="4F6228" w:themeColor="accent3" w:themeShade="80"/>
          <w:spacing w:val="-2"/>
          <w:lang w:val="en-US"/>
        </w:rPr>
        <w:t>trafo</w:t>
      </w:r>
      <w:proofErr w:type="spellEnd"/>
      <w:r w:rsidRPr="00973D43">
        <w:rPr>
          <w:color w:val="4F6228" w:themeColor="accent3" w:themeShade="80"/>
          <w:spacing w:val="-2"/>
          <w:lang w:val="en-US"/>
        </w:rPr>
        <w:t xml:space="preserve"> (off the shelf or custom wired, microwaves </w:t>
      </w:r>
      <w:proofErr w:type="spellStart"/>
      <w:r w:rsidRPr="00973D43">
        <w:rPr>
          <w:color w:val="4F6228" w:themeColor="accent3" w:themeShade="80"/>
          <w:spacing w:val="-2"/>
          <w:lang w:val="en-US"/>
        </w:rPr>
        <w:t>trafo</w:t>
      </w:r>
      <w:proofErr w:type="spellEnd"/>
      <w:r w:rsidRPr="00973D43">
        <w:rPr>
          <w:color w:val="4F6228" w:themeColor="accent3" w:themeShade="80"/>
          <w:spacing w:val="-2"/>
          <w:lang w:val="en-US"/>
        </w:rPr>
        <w:t xml:space="preserve">, neon sign transformer (NST) for Tesla coil </w:t>
      </w:r>
      <w:r w:rsidRPr="00973D43">
        <w:rPr>
          <w:color w:val="4F6228" w:themeColor="accent3" w:themeShade="80"/>
          <w:spacing w:val="-1"/>
          <w:lang w:val="en-US"/>
        </w:rPr>
        <w:t xml:space="preserve">experiments, or the ferro-resonant </w:t>
      </w:r>
      <w:proofErr w:type="spellStart"/>
      <w:r w:rsidRPr="00973D43">
        <w:rPr>
          <w:color w:val="4F6228" w:themeColor="accent3" w:themeShade="80"/>
          <w:spacing w:val="-1"/>
          <w:lang w:val="en-US"/>
        </w:rPr>
        <w:t>trafo</w:t>
      </w:r>
      <w:proofErr w:type="spellEnd"/>
      <w:r w:rsidRPr="00973D43">
        <w:rPr>
          <w:color w:val="4F6228" w:themeColor="accent3" w:themeShade="80"/>
          <w:spacing w:val="-1"/>
          <w:lang w:val="en-US"/>
        </w:rPr>
        <w:t xml:space="preserve"> (the best), etc), capacitor bank, or frequency controlled inverter, 2 </w:t>
      </w:r>
      <w:r w:rsidRPr="00973D43">
        <w:rPr>
          <w:color w:val="4F6228" w:themeColor="accent3" w:themeShade="80"/>
          <w:spacing w:val="-2"/>
          <w:lang w:val="en-US"/>
        </w:rPr>
        <w:t>channel scope, fine-tuning variable coil (in series, not shown in circuit).</w:t>
      </w:r>
    </w:p>
    <w:p w:rsidR="00E864EB" w:rsidRPr="00973D43" w:rsidRDefault="00E864EB" w:rsidP="004E1D95">
      <w:pPr>
        <w:shd w:val="clear" w:color="auto" w:fill="FFFFFF"/>
        <w:spacing w:before="115" w:line="235" w:lineRule="exact"/>
        <w:ind w:left="10"/>
        <w:jc w:val="both"/>
        <w:rPr>
          <w:color w:val="632423" w:themeColor="accent2" w:themeShade="80"/>
          <w:sz w:val="22"/>
          <w:szCs w:val="22"/>
        </w:rPr>
      </w:pPr>
    </w:p>
    <w:p w:rsidR="0067611A" w:rsidRPr="00730DF7" w:rsidRDefault="0067611A" w:rsidP="004E1D95">
      <w:pPr>
        <w:shd w:val="clear" w:color="auto" w:fill="FFFFFF"/>
        <w:spacing w:before="110" w:line="235" w:lineRule="exact"/>
        <w:ind w:left="10"/>
        <w:jc w:val="both"/>
        <w:rPr>
          <w:color w:val="4F6228" w:themeColor="accent3" w:themeShade="80"/>
          <w:spacing w:val="-1"/>
        </w:rPr>
      </w:pPr>
      <w:r w:rsidRPr="00730DF7">
        <w:rPr>
          <w:b/>
          <w:bCs/>
          <w:color w:val="4F6228" w:themeColor="accent3" w:themeShade="80"/>
          <w:spacing w:val="-4"/>
          <w:lang w:val="en-US"/>
        </w:rPr>
        <w:t xml:space="preserve">Principle: </w:t>
      </w:r>
      <w:r w:rsidRPr="00730DF7">
        <w:rPr>
          <w:color w:val="4F6228" w:themeColor="accent3" w:themeShade="80"/>
          <w:spacing w:val="-4"/>
          <w:lang w:val="en-US"/>
        </w:rPr>
        <w:t xml:space="preserve">Radiant Energy (RE) is present at the resonance. Finding the voltage resonance point in LC and then </w:t>
      </w:r>
      <w:r w:rsidRPr="00730DF7">
        <w:rPr>
          <w:color w:val="4F6228" w:themeColor="accent3" w:themeShade="80"/>
          <w:spacing w:val="-3"/>
          <w:lang w:val="en-US"/>
        </w:rPr>
        <w:t xml:space="preserve">ampere matching the proper R in series to LC, we may stumble to anomaly where the Radiant Energy is </w:t>
      </w:r>
      <w:r w:rsidRPr="00730DF7">
        <w:rPr>
          <w:color w:val="4F6228" w:themeColor="accent3" w:themeShade="80"/>
          <w:spacing w:val="-1"/>
          <w:lang w:val="en-US"/>
        </w:rPr>
        <w:t xml:space="preserve">radiated through the bulb. Note that, sometimes it is important to drive </w:t>
      </w:r>
      <w:proofErr w:type="spellStart"/>
      <w:r w:rsidRPr="00730DF7">
        <w:rPr>
          <w:color w:val="4F6228" w:themeColor="accent3" w:themeShade="80"/>
          <w:spacing w:val="-1"/>
          <w:lang w:val="en-US"/>
        </w:rPr>
        <w:t>trafo</w:t>
      </w:r>
      <w:proofErr w:type="spellEnd"/>
      <w:r w:rsidRPr="00730DF7">
        <w:rPr>
          <w:color w:val="4F6228" w:themeColor="accent3" w:themeShade="80"/>
          <w:spacing w:val="-1"/>
          <w:lang w:val="en-US"/>
        </w:rPr>
        <w:t xml:space="preserve"> into its saturation limits.</w:t>
      </w:r>
    </w:p>
    <w:p w:rsidR="00A25E9F" w:rsidRPr="00E864EB" w:rsidRDefault="0067611A" w:rsidP="00E864EB">
      <w:pPr>
        <w:shd w:val="clear" w:color="auto" w:fill="FFFFFF"/>
        <w:spacing w:before="110" w:line="235" w:lineRule="exact"/>
        <w:ind w:left="10"/>
        <w:jc w:val="both"/>
        <w:rPr>
          <w:color w:val="C0504D" w:themeColor="accent2"/>
          <w:sz w:val="22"/>
          <w:szCs w:val="22"/>
          <w:shd w:val="clear" w:color="auto" w:fill="FDFDFD"/>
        </w:rPr>
      </w:pPr>
      <w:r w:rsidRPr="00730DF7">
        <w:rPr>
          <w:b/>
          <w:bCs/>
          <w:color w:val="4F6228" w:themeColor="accent3" w:themeShade="80"/>
          <w:spacing w:val="-2"/>
          <w:lang w:val="en-US"/>
        </w:rPr>
        <w:t>Procedure</w:t>
      </w:r>
      <w:r w:rsidRPr="00E864EB">
        <w:rPr>
          <w:b/>
          <w:bCs/>
          <w:color w:val="4F6228" w:themeColor="accent3" w:themeShade="80"/>
          <w:spacing w:val="-2"/>
        </w:rPr>
        <w:t xml:space="preserve">: </w:t>
      </w:r>
      <w:r w:rsidRPr="00730DF7">
        <w:rPr>
          <w:color w:val="4F6228" w:themeColor="accent3" w:themeShade="80"/>
          <w:spacing w:val="-2"/>
          <w:lang w:val="en-US"/>
        </w:rPr>
        <w:t>Input</w:t>
      </w:r>
      <w:r w:rsidRPr="00E864EB">
        <w:rPr>
          <w:color w:val="4F6228" w:themeColor="accent3" w:themeShade="80"/>
          <w:spacing w:val="-2"/>
        </w:rPr>
        <w:t xml:space="preserve"> </w:t>
      </w:r>
      <w:r w:rsidRPr="00730DF7">
        <w:rPr>
          <w:color w:val="4F6228" w:themeColor="accent3" w:themeShade="80"/>
          <w:spacing w:val="-2"/>
          <w:lang w:val="en-US"/>
        </w:rPr>
        <w:t>primary</w:t>
      </w:r>
      <w:r w:rsidRPr="00E864EB">
        <w:rPr>
          <w:color w:val="4F6228" w:themeColor="accent3" w:themeShade="80"/>
          <w:spacing w:val="-2"/>
        </w:rPr>
        <w:t xml:space="preserve"> 220</w:t>
      </w:r>
      <w:r w:rsidRPr="00730DF7">
        <w:rPr>
          <w:color w:val="4F6228" w:themeColor="accent3" w:themeShade="80"/>
          <w:spacing w:val="-2"/>
          <w:lang w:val="en-US"/>
        </w:rPr>
        <w:t>V</w:t>
      </w:r>
      <w:r w:rsidRPr="00E864EB">
        <w:rPr>
          <w:color w:val="4F6228" w:themeColor="accent3" w:themeShade="80"/>
          <w:spacing w:val="-2"/>
        </w:rPr>
        <w:t xml:space="preserve"> </w:t>
      </w:r>
      <w:r w:rsidRPr="00730DF7">
        <w:rPr>
          <w:color w:val="4F6228" w:themeColor="accent3" w:themeShade="80"/>
          <w:spacing w:val="-2"/>
          <w:lang w:val="en-US"/>
        </w:rPr>
        <w:t>or</w:t>
      </w:r>
      <w:r w:rsidRPr="00E864EB">
        <w:rPr>
          <w:color w:val="4F6228" w:themeColor="accent3" w:themeShade="80"/>
          <w:spacing w:val="-2"/>
        </w:rPr>
        <w:t xml:space="preserve"> </w:t>
      </w:r>
      <w:r w:rsidRPr="00730DF7">
        <w:rPr>
          <w:color w:val="4F6228" w:themeColor="accent3" w:themeShade="80"/>
          <w:spacing w:val="-2"/>
          <w:lang w:val="en-US"/>
        </w:rPr>
        <w:t>what</w:t>
      </w:r>
      <w:r w:rsidRPr="00E864EB">
        <w:rPr>
          <w:color w:val="4F6228" w:themeColor="accent3" w:themeShade="80"/>
          <w:spacing w:val="-2"/>
        </w:rPr>
        <w:t xml:space="preserve"> </w:t>
      </w:r>
      <w:r w:rsidRPr="00730DF7">
        <w:rPr>
          <w:color w:val="4F6228" w:themeColor="accent3" w:themeShade="80"/>
          <w:spacing w:val="-2"/>
          <w:lang w:val="en-US"/>
        </w:rPr>
        <w:t>you</w:t>
      </w:r>
      <w:r w:rsidRPr="00E864EB">
        <w:rPr>
          <w:color w:val="4F6228" w:themeColor="accent3" w:themeShade="80"/>
          <w:spacing w:val="-2"/>
        </w:rPr>
        <w:t xml:space="preserve"> </w:t>
      </w:r>
      <w:r w:rsidRPr="00730DF7">
        <w:rPr>
          <w:color w:val="4F6228" w:themeColor="accent3" w:themeShade="80"/>
          <w:spacing w:val="-2"/>
          <w:lang w:val="en-US"/>
        </w:rPr>
        <w:t>have</w:t>
      </w:r>
      <w:r w:rsidRPr="00E864EB">
        <w:rPr>
          <w:color w:val="4F6228" w:themeColor="accent3" w:themeShade="80"/>
          <w:spacing w:val="-2"/>
        </w:rPr>
        <w:t xml:space="preserve">. </w:t>
      </w:r>
      <w:r w:rsidRPr="00730DF7">
        <w:rPr>
          <w:color w:val="4F6228" w:themeColor="accent3" w:themeShade="80"/>
          <w:spacing w:val="-2"/>
          <w:lang w:val="en-US"/>
        </w:rPr>
        <w:t xml:space="preserve">You may use (variable frequency) inverter. Use LC in </w:t>
      </w:r>
      <w:r w:rsidRPr="00730DF7">
        <w:rPr>
          <w:color w:val="4F6228" w:themeColor="accent3" w:themeShade="80"/>
          <w:spacing w:val="-3"/>
          <w:lang w:val="en-US"/>
        </w:rPr>
        <w:t xml:space="preserve">secondary and find voltage resonance on C, by optimizing </w:t>
      </w:r>
      <w:r w:rsidRPr="00730DF7">
        <w:rPr>
          <w:rFonts w:cs="Times New Roman"/>
          <w:color w:val="4F6228" w:themeColor="accent3" w:themeShade="80"/>
          <w:spacing w:val="-3"/>
        </w:rPr>
        <w:t>С</w:t>
      </w:r>
      <w:r w:rsidRPr="00730DF7">
        <w:rPr>
          <w:color w:val="4F6228" w:themeColor="accent3" w:themeShade="80"/>
          <w:spacing w:val="-3"/>
          <w:lang w:val="en-US"/>
        </w:rPr>
        <w:t xml:space="preserve"> values (maximizing voltage). Measure amperage </w:t>
      </w:r>
      <w:r w:rsidRPr="00730DF7">
        <w:rPr>
          <w:color w:val="4F6228" w:themeColor="accent3" w:themeShade="80"/>
          <w:spacing w:val="-4"/>
          <w:lang w:val="en-US"/>
        </w:rPr>
        <w:t xml:space="preserve">and voltage at resonance point. Add light bulb, which matches the resonance amperage and voltage (resonance </w:t>
      </w:r>
      <w:r w:rsidRPr="00730DF7">
        <w:rPr>
          <w:color w:val="4F6228" w:themeColor="accent3" w:themeShade="80"/>
          <w:spacing w:val="-2"/>
          <w:lang w:val="en-US"/>
        </w:rPr>
        <w:t xml:space="preserve">voltage may exceed bulb's voltage little bit). As Hector says: find the resonance point, add a light bulb(s) to match the amperage, increase capacitance little bit to compensate the drift. By tuning the circuit with </w:t>
      </w:r>
      <w:r w:rsidRPr="00730DF7">
        <w:rPr>
          <w:color w:val="4F6228" w:themeColor="accent3" w:themeShade="80"/>
          <w:spacing w:val="-3"/>
          <w:lang w:val="en-US"/>
        </w:rPr>
        <w:t xml:space="preserve">capacitance, variable L, and R, we must create a standing wave, where the amperage node appears on R. This is the procedure to make the RE appear on amperage node (voltage is zero and amperage max). So we would see the anomaly where the voltage drop on bulb is 10% of the nominal bulb's voltage, but the amperage flow is </w:t>
      </w:r>
      <w:r w:rsidRPr="00730DF7">
        <w:rPr>
          <w:color w:val="4F6228" w:themeColor="accent3" w:themeShade="80"/>
          <w:spacing w:val="-1"/>
          <w:lang w:val="en-US"/>
        </w:rPr>
        <w:t xml:space="preserve">nominal and real. It is like manipulating the ether to flow and collecting it to the R node (the </w:t>
      </w:r>
      <w:proofErr w:type="spellStart"/>
      <w:r w:rsidRPr="00730DF7">
        <w:rPr>
          <w:color w:val="4F6228" w:themeColor="accent3" w:themeShade="80"/>
          <w:spacing w:val="-1"/>
          <w:lang w:val="en-US"/>
        </w:rPr>
        <w:t>lense</w:t>
      </w:r>
      <w:proofErr w:type="spellEnd"/>
      <w:r w:rsidRPr="00730DF7">
        <w:rPr>
          <w:color w:val="4F6228" w:themeColor="accent3" w:themeShade="80"/>
          <w:spacing w:val="-1"/>
          <w:lang w:val="en-US"/>
        </w:rPr>
        <w:t xml:space="preserve">-effect as in optics). It is how E. Gray managed to light the light bulb under water - cold electricity, where amperage is real </w:t>
      </w:r>
      <w:r w:rsidRPr="00730DF7">
        <w:rPr>
          <w:color w:val="4F6228" w:themeColor="accent3" w:themeShade="80"/>
          <w:spacing w:val="-3"/>
          <w:lang w:val="en-US"/>
        </w:rPr>
        <w:t>and voltage minimal.</w:t>
      </w:r>
    </w:p>
    <w:p w:rsidR="00CF643B" w:rsidRDefault="00CF643B" w:rsidP="004E1D95">
      <w:pPr>
        <w:shd w:val="clear" w:color="auto" w:fill="FFFFFF"/>
        <w:spacing w:before="115" w:line="230" w:lineRule="exact"/>
        <w:ind w:left="5"/>
        <w:jc w:val="both"/>
      </w:pPr>
      <w:bookmarkStart w:id="0" w:name="_GoBack"/>
      <w:bookmarkEnd w:id="0"/>
    </w:p>
    <w:p w:rsidR="00CF643B" w:rsidRDefault="00CF643B" w:rsidP="004E1D95">
      <w:pPr>
        <w:shd w:val="clear" w:color="auto" w:fill="FFFFFF"/>
        <w:spacing w:before="115" w:line="230" w:lineRule="exact"/>
        <w:ind w:left="5"/>
        <w:jc w:val="both"/>
      </w:pPr>
    </w:p>
    <w:p w:rsidR="00CF643B" w:rsidRDefault="00CF643B" w:rsidP="004E1D95">
      <w:pPr>
        <w:shd w:val="clear" w:color="auto" w:fill="FFFFFF"/>
        <w:spacing w:before="115" w:line="230" w:lineRule="exact"/>
        <w:ind w:left="5"/>
        <w:jc w:val="both"/>
      </w:pPr>
    </w:p>
    <w:p w:rsidR="00CF643B" w:rsidRDefault="00CF643B" w:rsidP="004E1D95">
      <w:pPr>
        <w:shd w:val="clear" w:color="auto" w:fill="FFFFFF"/>
        <w:spacing w:before="115" w:line="230" w:lineRule="exact"/>
        <w:ind w:left="5"/>
        <w:jc w:val="both"/>
      </w:pPr>
    </w:p>
    <w:p w:rsidR="00CF643B" w:rsidRDefault="00CF643B" w:rsidP="004E1D95">
      <w:pPr>
        <w:shd w:val="clear" w:color="auto" w:fill="FFFFFF"/>
        <w:spacing w:before="115" w:line="230" w:lineRule="exact"/>
        <w:ind w:left="5"/>
        <w:jc w:val="both"/>
      </w:pPr>
    </w:p>
    <w:p w:rsidR="00CF643B" w:rsidRDefault="00CF643B" w:rsidP="004E1D95">
      <w:pPr>
        <w:shd w:val="clear" w:color="auto" w:fill="FFFFFF"/>
        <w:spacing w:before="115" w:line="230" w:lineRule="exact"/>
        <w:ind w:left="5"/>
        <w:jc w:val="both"/>
      </w:pPr>
    </w:p>
    <w:p w:rsidR="00E94C08" w:rsidRDefault="00E94C08" w:rsidP="004E1D95">
      <w:pPr>
        <w:shd w:val="clear" w:color="auto" w:fill="FFFFFF"/>
        <w:spacing w:before="115" w:line="230" w:lineRule="exact"/>
        <w:ind w:left="5"/>
        <w:jc w:val="both"/>
      </w:pPr>
    </w:p>
    <w:p w:rsidR="00E94C08" w:rsidRDefault="00E94C08" w:rsidP="004E1D95">
      <w:pPr>
        <w:shd w:val="clear" w:color="auto" w:fill="FFFFFF"/>
        <w:spacing w:before="115" w:line="230" w:lineRule="exact"/>
        <w:ind w:left="5"/>
        <w:jc w:val="both"/>
      </w:pPr>
    </w:p>
    <w:p w:rsidR="0070657B" w:rsidRDefault="0070657B" w:rsidP="004E1D95">
      <w:pPr>
        <w:shd w:val="clear" w:color="auto" w:fill="FFFFFF"/>
        <w:spacing w:before="115" w:line="230" w:lineRule="exact"/>
        <w:jc w:val="both"/>
      </w:pPr>
    </w:p>
    <w:p w:rsidR="0070657B" w:rsidRDefault="0070657B">
      <w:pPr>
        <w:shd w:val="clear" w:color="auto" w:fill="FFFFFF"/>
        <w:spacing w:before="115" w:line="230" w:lineRule="exact"/>
        <w:ind w:left="5"/>
      </w:pPr>
    </w:p>
    <w:p w:rsidR="0070657B" w:rsidRPr="007D518E" w:rsidRDefault="0070657B" w:rsidP="00151202">
      <w:pPr>
        <w:shd w:val="clear" w:color="auto" w:fill="FFFFFF"/>
        <w:spacing w:before="115" w:line="230" w:lineRule="exact"/>
      </w:pPr>
    </w:p>
    <w:sectPr w:rsidR="0070657B" w:rsidRPr="007D518E" w:rsidSect="00151202">
      <w:footerReference w:type="default" r:id="rId7"/>
      <w:type w:val="continuous"/>
      <w:pgSz w:w="11909" w:h="16834"/>
      <w:pgMar w:top="1276" w:right="994" w:bottom="720" w:left="932" w:header="567" w:footer="567"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73D1" w:rsidRDefault="00F473D1" w:rsidP="00151202">
      <w:r>
        <w:separator/>
      </w:r>
    </w:p>
  </w:endnote>
  <w:endnote w:type="continuationSeparator" w:id="0">
    <w:p w:rsidR="00F473D1" w:rsidRDefault="00F473D1" w:rsidP="00151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0606155"/>
      <w:docPartObj>
        <w:docPartGallery w:val="Page Numbers (Bottom of Page)"/>
        <w:docPartUnique/>
      </w:docPartObj>
    </w:sdtPr>
    <w:sdtEndPr/>
    <w:sdtContent>
      <w:p w:rsidR="00151202" w:rsidRDefault="00151202">
        <w:pPr>
          <w:pStyle w:val="Piedepgina"/>
          <w:jc w:val="center"/>
        </w:pPr>
        <w:r>
          <w:fldChar w:fldCharType="begin"/>
        </w:r>
        <w:r>
          <w:instrText>PAGE   \* MERGEFORMAT</w:instrText>
        </w:r>
        <w:r>
          <w:fldChar w:fldCharType="separate"/>
        </w:r>
        <w:r w:rsidR="0046196C">
          <w:rPr>
            <w:noProof/>
          </w:rPr>
          <w:t>2</w:t>
        </w:r>
        <w:r>
          <w:fldChar w:fldCharType="end"/>
        </w:r>
      </w:p>
    </w:sdtContent>
  </w:sdt>
  <w:p w:rsidR="00151202" w:rsidRDefault="001512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73D1" w:rsidRDefault="00F473D1" w:rsidP="00151202">
      <w:r>
        <w:separator/>
      </w:r>
    </w:p>
  </w:footnote>
  <w:footnote w:type="continuationSeparator" w:id="0">
    <w:p w:rsidR="00F473D1" w:rsidRDefault="00F473D1" w:rsidP="001512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6285"/>
    <w:rsid w:val="00076745"/>
    <w:rsid w:val="000B5289"/>
    <w:rsid w:val="000D2B86"/>
    <w:rsid w:val="00151202"/>
    <w:rsid w:val="00245A35"/>
    <w:rsid w:val="00250308"/>
    <w:rsid w:val="00282AE3"/>
    <w:rsid w:val="00290222"/>
    <w:rsid w:val="003A3E31"/>
    <w:rsid w:val="0046196C"/>
    <w:rsid w:val="004B672D"/>
    <w:rsid w:val="004E1D95"/>
    <w:rsid w:val="004F2C7E"/>
    <w:rsid w:val="0050507C"/>
    <w:rsid w:val="00516BA5"/>
    <w:rsid w:val="005559AB"/>
    <w:rsid w:val="005C3411"/>
    <w:rsid w:val="00656E46"/>
    <w:rsid w:val="0067611A"/>
    <w:rsid w:val="006F34E7"/>
    <w:rsid w:val="0070657B"/>
    <w:rsid w:val="00730DF7"/>
    <w:rsid w:val="007517FE"/>
    <w:rsid w:val="007C315C"/>
    <w:rsid w:val="007D518E"/>
    <w:rsid w:val="007E6285"/>
    <w:rsid w:val="00875376"/>
    <w:rsid w:val="009053DD"/>
    <w:rsid w:val="00973D43"/>
    <w:rsid w:val="00A25E9F"/>
    <w:rsid w:val="00A90F43"/>
    <w:rsid w:val="00AF7E4E"/>
    <w:rsid w:val="00CE5646"/>
    <w:rsid w:val="00CF643B"/>
    <w:rsid w:val="00D25EBB"/>
    <w:rsid w:val="00E1176B"/>
    <w:rsid w:val="00E864EB"/>
    <w:rsid w:val="00E94C08"/>
    <w:rsid w:val="00F473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CF16843C-F0D0-40E3-8A2F-7B1A3D290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rsid w:val="00730DF7"/>
    <w:rPr>
      <w:rFonts w:ascii="Tahoma" w:hAnsi="Tahoma" w:cs="Tahoma"/>
      <w:sz w:val="16"/>
      <w:szCs w:val="16"/>
    </w:rPr>
  </w:style>
  <w:style w:type="character" w:customStyle="1" w:styleId="TextodegloboCar">
    <w:name w:val="Texto de globo Car"/>
    <w:basedOn w:val="Fuentedeprrafopredeter"/>
    <w:link w:val="Textodeglobo"/>
    <w:rsid w:val="00730DF7"/>
    <w:rPr>
      <w:rFonts w:ascii="Tahoma" w:hAnsi="Tahoma" w:cs="Tahoma"/>
      <w:sz w:val="16"/>
      <w:szCs w:val="16"/>
    </w:rPr>
  </w:style>
  <w:style w:type="paragraph" w:styleId="Encabezado">
    <w:name w:val="header"/>
    <w:basedOn w:val="Normal"/>
    <w:link w:val="EncabezadoCar"/>
    <w:rsid w:val="00151202"/>
    <w:pPr>
      <w:tabs>
        <w:tab w:val="center" w:pos="4677"/>
        <w:tab w:val="right" w:pos="9355"/>
      </w:tabs>
    </w:pPr>
  </w:style>
  <w:style w:type="character" w:customStyle="1" w:styleId="EncabezadoCar">
    <w:name w:val="Encabezado Car"/>
    <w:basedOn w:val="Fuentedeprrafopredeter"/>
    <w:link w:val="Encabezado"/>
    <w:rsid w:val="00151202"/>
    <w:rPr>
      <w:rFonts w:ascii="Arial" w:hAnsi="Arial" w:cs="Arial"/>
    </w:rPr>
  </w:style>
  <w:style w:type="paragraph" w:styleId="Piedepgina">
    <w:name w:val="footer"/>
    <w:basedOn w:val="Normal"/>
    <w:link w:val="PiedepginaCar"/>
    <w:uiPriority w:val="99"/>
    <w:rsid w:val="00151202"/>
    <w:pPr>
      <w:tabs>
        <w:tab w:val="center" w:pos="4677"/>
        <w:tab w:val="right" w:pos="9355"/>
      </w:tabs>
    </w:pPr>
  </w:style>
  <w:style w:type="character" w:customStyle="1" w:styleId="PiedepginaCar">
    <w:name w:val="Pie de página Car"/>
    <w:basedOn w:val="Fuentedeprrafopredeter"/>
    <w:link w:val="Piedepgina"/>
    <w:uiPriority w:val="99"/>
    <w:rsid w:val="00151202"/>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6004155">
      <w:bodyDiv w:val="1"/>
      <w:marLeft w:val="0"/>
      <w:marRight w:val="0"/>
      <w:marTop w:val="0"/>
      <w:marBottom w:val="0"/>
      <w:divBdr>
        <w:top w:val="none" w:sz="0" w:space="0" w:color="auto"/>
        <w:left w:val="none" w:sz="0" w:space="0" w:color="auto"/>
        <w:bottom w:val="none" w:sz="0" w:space="0" w:color="auto"/>
        <w:right w:val="none" w:sz="0" w:space="0" w:color="auto"/>
      </w:divBdr>
      <w:divsChild>
        <w:div w:id="433062287">
          <w:marLeft w:val="0"/>
          <w:marRight w:val="0"/>
          <w:marTop w:val="0"/>
          <w:marBottom w:val="0"/>
          <w:divBdr>
            <w:top w:val="none" w:sz="0" w:space="0" w:color="auto"/>
            <w:left w:val="none" w:sz="0" w:space="0" w:color="auto"/>
            <w:bottom w:val="none" w:sz="0" w:space="0" w:color="auto"/>
            <w:right w:val="none" w:sz="0" w:space="0" w:color="auto"/>
          </w:divBdr>
          <w:divsChild>
            <w:div w:id="792484934">
              <w:marLeft w:val="0"/>
              <w:marRight w:val="0"/>
              <w:marTop w:val="0"/>
              <w:marBottom w:val="0"/>
              <w:divBdr>
                <w:top w:val="single" w:sz="4" w:space="0" w:color="CCCCCC"/>
                <w:left w:val="single" w:sz="4" w:space="0" w:color="CCCCCC"/>
                <w:bottom w:val="single" w:sz="4" w:space="0" w:color="CCCCCC"/>
                <w:right w:val="single" w:sz="4" w:space="0" w:color="CCCCCC"/>
              </w:divBdr>
              <w:divsChild>
                <w:div w:id="105404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329</Words>
  <Characters>2078</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wolfgang blum</cp:lastModifiedBy>
  <cp:revision>4</cp:revision>
  <dcterms:created xsi:type="dcterms:W3CDTF">2019-07-28T03:28:00Z</dcterms:created>
  <dcterms:modified xsi:type="dcterms:W3CDTF">2019-08-21T00:12:00Z</dcterms:modified>
</cp:coreProperties>
</file>